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8"/>
        <w:gridCol w:w="2170"/>
        <w:gridCol w:w="561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1" w:hRule="atLeast"/>
        </w:trPr>
        <w:tc>
          <w:tcPr>
            <w:tcW w:w="824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</w:rPr>
              <w:t>特约商户资料清单及要求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打印方法：本文件1-8页正常打印，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9-47页（协议）建议缩小打印、一页多版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资料顺序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注意事项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7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商户法定代表人（或负责人）信息查询及报送授权书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只能手填写内容：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法人亲笔签字（不可法人章）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3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法人客户信息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查询使用授权书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加盖公章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和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法人亲笔签字（不可法人章）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数字人民币告知函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确认书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公章+法人签字或法人章+空白处写上钱包ID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商户收单业务申请书（202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年版）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资料打印正确，勿少打，该申请书的协议（9-47页）内容较多，可以缩小打印、一页多版；申请书第一页填写主要信息，</w:t>
            </w:r>
            <w:r>
              <w:rPr>
                <w:rStyle w:val="4"/>
                <w:rFonts w:hint="default"/>
                <w:sz w:val="21"/>
                <w:szCs w:val="21"/>
              </w:rPr>
              <w:t>商户预留手机号、email,清算账号必须填写；申请书第2页末盖公章+法人签字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（不可法人章）</w:t>
            </w:r>
            <w:r>
              <w:rPr>
                <w:rStyle w:val="4"/>
                <w:rFonts w:hint="default"/>
                <w:sz w:val="21"/>
                <w:szCs w:val="21"/>
              </w:rPr>
              <w:t>，协议加盖骑缝章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（9-47页）</w:t>
            </w:r>
            <w:r>
              <w:rPr>
                <w:rStyle w:val="4"/>
                <w:rFonts w:hint="default"/>
                <w:sz w:val="21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7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基本证照复印件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（三合一营业执照+开户许可证）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营业执照+开户许可证或基本存款信息复印件（一般户打印1331及4102）（个体户入个人卡就提供个人卡复印件），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加盖公章，客户经理双人签字、与原件核对一致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法人身份证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复印件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加盖公章，客户经理双人签字、与原件核对一致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商户门头照片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包含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门牌号+招牌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，招牌名字与收单业务书所填写“对外经营名称/门店名称”一致，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需银行人员入镜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工商查询截图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需使用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国家企业信用信息公示系统查询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不可在行内全球信息资讯平台或天眼查等查询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反洗钱系统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风险等级查询</w:t>
            </w:r>
          </w:p>
        </w:tc>
        <w:tc>
          <w:tcPr>
            <w:tcW w:w="5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行内反洗钱系统进行风险等级查询并打印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2" w:hRule="atLeast"/>
        </w:trPr>
        <w:tc>
          <w:tcPr>
            <w:tcW w:w="8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Style w:val="5"/>
                <w:rFonts w:hint="default"/>
              </w:rPr>
            </w:pPr>
            <w:r>
              <w:rPr>
                <w:rStyle w:val="5"/>
                <w:rFonts w:hint="default"/>
              </w:rPr>
              <w:t>（所有资料一式两份</w:t>
            </w:r>
            <w:r>
              <w:rPr>
                <w:rStyle w:val="5"/>
                <w:rFonts w:hint="eastAsia" w:eastAsia="宋体"/>
                <w:lang w:eastAsia="zh-CN"/>
              </w:rPr>
              <w:t>，网点自留一份，交一份）</w:t>
            </w:r>
            <w:r>
              <w:rPr>
                <w:rStyle w:val="5"/>
                <w:rFonts w:hint="default"/>
              </w:rPr>
              <w:t>，日期填写完整）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F46CF"/>
    <w:rsid w:val="29E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5">
    <w:name w:val="font11"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2024-02-20T02:37:00Z</dcterms:created>
  <dc:creator>Administrator</dc:creator>
  <cp:lastModifiedBy>Administrator</cp:lastModifiedBy>
  <dcterms:modified xsi:type="dcterms:W3CDTF">2024-02-20T02:37:46Z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